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6C90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object w:dxaOrig="720" w:dyaOrig="915" w14:anchorId="1533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95pt" o:ole="" fillcolor="window">
            <v:imagedata r:id="rId4" o:title=""/>
          </v:shape>
          <o:OLEObject Type="Embed" ProgID="Word.Picture.8" ShapeID="_x0000_i1025" DrawAspect="Content" ObjectID="_1840099114" r:id="rId5"/>
        </w:object>
      </w:r>
    </w:p>
    <w:p w14:paraId="48AEA9B4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FB12C9D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МІСЦЕВЕ САМОВРЯДУВАННЯ</w:t>
      </w:r>
    </w:p>
    <w:p w14:paraId="7B097526" w14:textId="34ECEEFC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297A11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ГИНІВСЬКА  СІЛЬСЬКА  РАДА</w:t>
      </w:r>
    </w:p>
    <w:p w14:paraId="34E02539" w14:textId="769E1B6A" w:rsidR="00937ECF" w:rsidRDefault="00081890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937ECF">
        <w:rPr>
          <w:sz w:val="28"/>
          <w:szCs w:val="28"/>
          <w:lang w:val="uk-UA"/>
        </w:rPr>
        <w:t xml:space="preserve"> РАЙОНУ</w:t>
      </w:r>
    </w:p>
    <w:p w14:paraId="1600BD46" w14:textId="77777777" w:rsidR="00937ECF" w:rsidRDefault="00937ECF" w:rsidP="00937E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3569D76F" w14:textId="5ECF0D52" w:rsidR="00937ECF" w:rsidRDefault="00C9281E" w:rsidP="00937E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A4076">
        <w:rPr>
          <w:rFonts w:ascii="Times New Roman" w:hAnsi="Times New Roman"/>
          <w:sz w:val="28"/>
          <w:szCs w:val="28"/>
          <w:lang w:val="uk-UA"/>
        </w:rPr>
        <w:t>1</w:t>
      </w:r>
      <w:r w:rsidR="00937ECF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22992C31" w14:textId="7E799CFC" w:rsidR="00F80621" w:rsidRPr="00F80621" w:rsidRDefault="00F80621" w:rsidP="00937E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0621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68AFC9ED" w14:textId="77777777" w:rsidR="00937ECF" w:rsidRPr="00937ECF" w:rsidRDefault="00937ECF" w:rsidP="00937ECF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3902079" w14:textId="30B0E67F" w:rsidR="00ED430F" w:rsidRPr="00653788" w:rsidRDefault="000A4076" w:rsidP="000A4076">
      <w:pPr>
        <w:spacing w:after="0" w:line="240" w:lineRule="auto"/>
        <w:ind w:right="41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537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затвердження технічної документації із землеустрою щодо проведення інвентаризації </w:t>
      </w:r>
      <w:r w:rsidR="00ED430F" w:rsidRPr="006537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земельної ділянки </w:t>
      </w:r>
    </w:p>
    <w:p w14:paraId="6B3AF28E" w14:textId="77777777" w:rsidR="00937ECF" w:rsidRPr="00653788" w:rsidRDefault="00937ECF" w:rsidP="00937EC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5F55D8D" w14:textId="49DE49AE" w:rsidR="0095512C" w:rsidRPr="00653788" w:rsidRDefault="0095512C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Керуючись Законом  України «Про місцеве самоврядування в Україні», ст. 12, 83, 118, 121,122  Земельного Кодексу України, п. 3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власності», ст. </w:t>
      </w:r>
      <w:r w:rsidR="00954E46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>57</w:t>
      </w: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Закону України «Про землеустрій», Постанови КМУ від 05.06.2019 №476 «Про затвердження Порядку проведення інвентаризації земель», </w:t>
      </w:r>
      <w:r w:rsidR="000A4076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розглянувши заяву ПрАТ «ДТЕК ПАВЛОГРАДВУГІЛЛЯ»,  </w:t>
      </w: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враховуючи 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 </w:t>
      </w:r>
    </w:p>
    <w:p w14:paraId="7112BBE4" w14:textId="77777777" w:rsidR="0095512C" w:rsidRPr="00653788" w:rsidRDefault="0095512C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76BF1994" w14:textId="77777777" w:rsidR="0095512C" w:rsidRPr="00653788" w:rsidRDefault="0095512C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53788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ВИРІШИЛА</w:t>
      </w: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>:</w:t>
      </w:r>
    </w:p>
    <w:p w14:paraId="1C45376E" w14:textId="77777777" w:rsidR="0095512C" w:rsidRPr="00653788" w:rsidRDefault="0095512C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266C49C2" w14:textId="3D81B28D" w:rsidR="0095512C" w:rsidRPr="00653788" w:rsidRDefault="0095512C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1. </w:t>
      </w:r>
      <w:r w:rsidR="00D95F49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Затвердити</w:t>
      </w: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bookmarkStart w:id="0" w:name="_Hlk228176069"/>
      <w:r w:rsidR="00C9281E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ПрАТ «ДТЕК ПАВЛОГРАДВУГІЛЛЯ» </w:t>
      </w:r>
      <w:bookmarkEnd w:id="0"/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>технічн</w:t>
      </w:r>
      <w:r w:rsidR="00D95F49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>у</w:t>
      </w: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документаці</w:t>
      </w:r>
      <w:r w:rsidR="00D95F49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>ю</w:t>
      </w: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із землеустрою щодо інвентаризації земельної ділянки комунальної власності</w:t>
      </w:r>
      <w:r w:rsidR="00901F70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площею 9,65 га з кадастровим номером 1223881000:02:001:2353, КВЦПЗ 11.01 - 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6A7E2B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яка знаходиться у користуванні </w:t>
      </w: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9D6876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відповідно до договору оренди укладеного 29.05.2012 року №12-15/1651-А та зареєстрованого у відділі Держкомзему в Петропавлівському районі, про що у Державному реєстрі земель вчинено запис від 30.12.2012 р. №122385514001860</w:t>
      </w:r>
      <w:r w:rsidR="00CD6C75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="00312987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на території </w:t>
      </w:r>
      <w:proofErr w:type="spellStart"/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>Б</w:t>
      </w:r>
      <w:r w:rsidR="00297A11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>о</w:t>
      </w: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>гинівської</w:t>
      </w:r>
      <w:proofErr w:type="spellEnd"/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сільської ради Синельниківського району Дніпропетровської області.  </w:t>
      </w:r>
    </w:p>
    <w:p w14:paraId="2356664E" w14:textId="14C8532C" w:rsidR="0095512C" w:rsidRPr="00653788" w:rsidRDefault="0095512C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 2. </w:t>
      </w:r>
      <w:r w:rsidR="00D95F49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Зобов’язати ПрАТ «ДТЕК ПАВЛОГРАДВУГІЛЛЯ» </w:t>
      </w:r>
      <w:proofErr w:type="spellStart"/>
      <w:r w:rsidR="00D95F49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>внести</w:t>
      </w:r>
      <w:proofErr w:type="spellEnd"/>
      <w:r w:rsidR="00D95F49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зміни </w:t>
      </w:r>
      <w:r w:rsidR="00D04F8F"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 Державного земельного кадастру відповідно до розробленої документації</w:t>
      </w: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449F751C" w14:textId="77777777" w:rsidR="0095512C" w:rsidRPr="00653788" w:rsidRDefault="0095512C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 3.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37A15B30" w14:textId="77777777" w:rsidR="00954E46" w:rsidRPr="00653788" w:rsidRDefault="00954E46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345C848C" w14:textId="77777777" w:rsidR="0095512C" w:rsidRPr="00653788" w:rsidRDefault="0095512C" w:rsidP="0095512C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8C668F8" w14:textId="2AF0F23C" w:rsidR="00937ECF" w:rsidRDefault="0095512C" w:rsidP="0095512C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Сільський голова                                                          </w:t>
      </w:r>
      <w:r w:rsid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</w:t>
      </w:r>
      <w:r w:rsidRPr="0065378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         Василь СІНГУР</w:t>
      </w:r>
    </w:p>
    <w:p w14:paraId="56918A80" w14:textId="77777777" w:rsidR="00653788" w:rsidRDefault="00653788" w:rsidP="0095512C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6646DDD" w14:textId="77777777" w:rsidR="00653788" w:rsidRPr="00653788" w:rsidRDefault="00653788" w:rsidP="0065378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uk-UA"/>
        </w:rPr>
      </w:pPr>
      <w:r w:rsidRPr="00653788">
        <w:rPr>
          <w:sz w:val="26"/>
          <w:szCs w:val="26"/>
          <w:lang w:val="uk-UA"/>
        </w:rPr>
        <w:t xml:space="preserve">с. </w:t>
      </w:r>
      <w:proofErr w:type="spellStart"/>
      <w:r w:rsidRPr="00653788">
        <w:rPr>
          <w:sz w:val="26"/>
          <w:szCs w:val="26"/>
          <w:lang w:val="uk-UA"/>
        </w:rPr>
        <w:t>Богинівка</w:t>
      </w:r>
      <w:proofErr w:type="spellEnd"/>
    </w:p>
    <w:p w14:paraId="65D79E29" w14:textId="18029482" w:rsidR="00653788" w:rsidRPr="00653788" w:rsidRDefault="00653788" w:rsidP="0065378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uk-UA"/>
        </w:rPr>
      </w:pPr>
      <w:r w:rsidRPr="00653788">
        <w:rPr>
          <w:sz w:val="26"/>
          <w:szCs w:val="26"/>
          <w:lang w:val="uk-UA"/>
        </w:rPr>
        <w:t>№ 137</w:t>
      </w:r>
      <w:r>
        <w:rPr>
          <w:sz w:val="26"/>
          <w:szCs w:val="26"/>
          <w:lang w:val="uk-UA"/>
        </w:rPr>
        <w:t>9</w:t>
      </w:r>
      <w:r w:rsidRPr="00653788">
        <w:rPr>
          <w:sz w:val="26"/>
          <w:szCs w:val="26"/>
          <w:lang w:val="uk-UA"/>
        </w:rPr>
        <w:t>-41/VIII</w:t>
      </w:r>
    </w:p>
    <w:p w14:paraId="1BDB73CC" w14:textId="77777777" w:rsidR="00653788" w:rsidRPr="00653788" w:rsidRDefault="00653788" w:rsidP="0065378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uk-UA"/>
        </w:rPr>
      </w:pPr>
      <w:r w:rsidRPr="00653788">
        <w:rPr>
          <w:sz w:val="26"/>
          <w:szCs w:val="26"/>
          <w:lang w:val="uk-UA"/>
        </w:rPr>
        <w:t>від 30.04.2026 року</w:t>
      </w:r>
    </w:p>
    <w:p w14:paraId="18D1D4BF" w14:textId="77777777" w:rsidR="00653788" w:rsidRPr="00653788" w:rsidRDefault="00653788" w:rsidP="0095512C">
      <w:pPr>
        <w:spacing w:after="0" w:line="240" w:lineRule="auto"/>
        <w:ind w:right="-1"/>
        <w:rPr>
          <w:sz w:val="26"/>
          <w:szCs w:val="26"/>
          <w:lang w:val="uk-UA"/>
        </w:rPr>
      </w:pPr>
    </w:p>
    <w:sectPr w:rsidR="00653788" w:rsidRPr="00653788" w:rsidSect="00653788">
      <w:pgSz w:w="11906" w:h="16838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C4"/>
    <w:rsid w:val="000324D9"/>
    <w:rsid w:val="000504DD"/>
    <w:rsid w:val="00052C59"/>
    <w:rsid w:val="000742B3"/>
    <w:rsid w:val="00081890"/>
    <w:rsid w:val="00090B86"/>
    <w:rsid w:val="00096724"/>
    <w:rsid w:val="000A050E"/>
    <w:rsid w:val="000A4076"/>
    <w:rsid w:val="000A5C43"/>
    <w:rsid w:val="000E3EA4"/>
    <w:rsid w:val="00121D78"/>
    <w:rsid w:val="00126BAB"/>
    <w:rsid w:val="00167DE9"/>
    <w:rsid w:val="001760D4"/>
    <w:rsid w:val="001A6561"/>
    <w:rsid w:val="001D3759"/>
    <w:rsid w:val="001E59D7"/>
    <w:rsid w:val="001E5D75"/>
    <w:rsid w:val="001F1340"/>
    <w:rsid w:val="001F392E"/>
    <w:rsid w:val="00213F28"/>
    <w:rsid w:val="00221241"/>
    <w:rsid w:val="00297A11"/>
    <w:rsid w:val="002B5472"/>
    <w:rsid w:val="00305F02"/>
    <w:rsid w:val="00312987"/>
    <w:rsid w:val="00316569"/>
    <w:rsid w:val="003630D3"/>
    <w:rsid w:val="00366A10"/>
    <w:rsid w:val="00386F17"/>
    <w:rsid w:val="00392520"/>
    <w:rsid w:val="00394795"/>
    <w:rsid w:val="003C1E2E"/>
    <w:rsid w:val="003F5409"/>
    <w:rsid w:val="003F68A3"/>
    <w:rsid w:val="0041560D"/>
    <w:rsid w:val="0044177B"/>
    <w:rsid w:val="004868F7"/>
    <w:rsid w:val="004A4EAA"/>
    <w:rsid w:val="004D50F5"/>
    <w:rsid w:val="004E27E4"/>
    <w:rsid w:val="004F2EB3"/>
    <w:rsid w:val="00505BA5"/>
    <w:rsid w:val="00507606"/>
    <w:rsid w:val="00517737"/>
    <w:rsid w:val="00517B8A"/>
    <w:rsid w:val="00554BF0"/>
    <w:rsid w:val="00564CA1"/>
    <w:rsid w:val="005A0805"/>
    <w:rsid w:val="005C11C7"/>
    <w:rsid w:val="006023C6"/>
    <w:rsid w:val="00621779"/>
    <w:rsid w:val="00632BCC"/>
    <w:rsid w:val="0063623E"/>
    <w:rsid w:val="00653788"/>
    <w:rsid w:val="00696A98"/>
    <w:rsid w:val="006A7E2B"/>
    <w:rsid w:val="006B0366"/>
    <w:rsid w:val="006B08BB"/>
    <w:rsid w:val="006C40C3"/>
    <w:rsid w:val="006E24FD"/>
    <w:rsid w:val="006E3227"/>
    <w:rsid w:val="007047B7"/>
    <w:rsid w:val="0071623D"/>
    <w:rsid w:val="00731A9C"/>
    <w:rsid w:val="00751858"/>
    <w:rsid w:val="007A2A26"/>
    <w:rsid w:val="007C79B0"/>
    <w:rsid w:val="007E7116"/>
    <w:rsid w:val="00807F00"/>
    <w:rsid w:val="00832661"/>
    <w:rsid w:val="00837830"/>
    <w:rsid w:val="00842480"/>
    <w:rsid w:val="00852B53"/>
    <w:rsid w:val="00853E21"/>
    <w:rsid w:val="0085532D"/>
    <w:rsid w:val="00863966"/>
    <w:rsid w:val="00874DE0"/>
    <w:rsid w:val="008A5AFE"/>
    <w:rsid w:val="008C3ED4"/>
    <w:rsid w:val="008D2180"/>
    <w:rsid w:val="00901F70"/>
    <w:rsid w:val="009053A8"/>
    <w:rsid w:val="00910FD1"/>
    <w:rsid w:val="00920725"/>
    <w:rsid w:val="00934173"/>
    <w:rsid w:val="0093599B"/>
    <w:rsid w:val="009373DD"/>
    <w:rsid w:val="00937ECF"/>
    <w:rsid w:val="00954E46"/>
    <w:rsid w:val="0095512C"/>
    <w:rsid w:val="009578C3"/>
    <w:rsid w:val="0098746A"/>
    <w:rsid w:val="009D6876"/>
    <w:rsid w:val="009E77A0"/>
    <w:rsid w:val="009F184A"/>
    <w:rsid w:val="00A002CE"/>
    <w:rsid w:val="00A615BD"/>
    <w:rsid w:val="00A654DC"/>
    <w:rsid w:val="00A81F66"/>
    <w:rsid w:val="00A8359F"/>
    <w:rsid w:val="00A87CC8"/>
    <w:rsid w:val="00AA34F4"/>
    <w:rsid w:val="00AB1DC7"/>
    <w:rsid w:val="00AC21B4"/>
    <w:rsid w:val="00AD239E"/>
    <w:rsid w:val="00AE247A"/>
    <w:rsid w:val="00AF1576"/>
    <w:rsid w:val="00B366E5"/>
    <w:rsid w:val="00B67540"/>
    <w:rsid w:val="00B755F6"/>
    <w:rsid w:val="00B805D0"/>
    <w:rsid w:val="00B8170A"/>
    <w:rsid w:val="00B916CD"/>
    <w:rsid w:val="00BD40BD"/>
    <w:rsid w:val="00BF3DA9"/>
    <w:rsid w:val="00C05AA2"/>
    <w:rsid w:val="00C4456F"/>
    <w:rsid w:val="00C51D31"/>
    <w:rsid w:val="00C5766C"/>
    <w:rsid w:val="00C90CA6"/>
    <w:rsid w:val="00C9281E"/>
    <w:rsid w:val="00CC50D8"/>
    <w:rsid w:val="00CD6C75"/>
    <w:rsid w:val="00CE1326"/>
    <w:rsid w:val="00CE313A"/>
    <w:rsid w:val="00D04F8F"/>
    <w:rsid w:val="00D53A1C"/>
    <w:rsid w:val="00D93FC4"/>
    <w:rsid w:val="00D95F49"/>
    <w:rsid w:val="00D9652C"/>
    <w:rsid w:val="00E05CB5"/>
    <w:rsid w:val="00E1226D"/>
    <w:rsid w:val="00E37715"/>
    <w:rsid w:val="00E549E0"/>
    <w:rsid w:val="00E8225A"/>
    <w:rsid w:val="00E84387"/>
    <w:rsid w:val="00ED430F"/>
    <w:rsid w:val="00ED68F5"/>
    <w:rsid w:val="00EE33B5"/>
    <w:rsid w:val="00F13828"/>
    <w:rsid w:val="00F241E7"/>
    <w:rsid w:val="00F472C3"/>
    <w:rsid w:val="00F547E1"/>
    <w:rsid w:val="00F80621"/>
    <w:rsid w:val="00F95F9D"/>
    <w:rsid w:val="00FA2685"/>
    <w:rsid w:val="00FA2872"/>
    <w:rsid w:val="00FC3180"/>
    <w:rsid w:val="00FD2C6D"/>
    <w:rsid w:val="00FE0A07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3D8613"/>
  <w15:docId w15:val="{91C0A957-1E93-4DB5-8246-B7FA7DB5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table" w:styleId="a5">
    <w:name w:val="Table Grid"/>
    <w:basedOn w:val="a1"/>
    <w:uiPriority w:val="39"/>
    <w:rsid w:val="004E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андарт"/>
    <w:rsid w:val="00937EC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2026-05-12T10:50:00Z</cp:lastPrinted>
  <dcterms:created xsi:type="dcterms:W3CDTF">2025-07-11T09:43:00Z</dcterms:created>
  <dcterms:modified xsi:type="dcterms:W3CDTF">2026-05-12T10:52:00Z</dcterms:modified>
</cp:coreProperties>
</file>