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02B3B" w14:textId="77777777" w:rsidR="00CD7C48" w:rsidRPr="00656912" w:rsidRDefault="00CD7C48" w:rsidP="00CD7C48">
      <w:pPr>
        <w:pStyle w:val="a5"/>
        <w:jc w:val="center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object w:dxaOrig="924" w:dyaOrig="693" w14:anchorId="74602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39393757" r:id="rId6"/>
        </w:object>
      </w:r>
    </w:p>
    <w:p w14:paraId="74602B3C" w14:textId="77777777" w:rsidR="00CD7C48" w:rsidRPr="00656912" w:rsidRDefault="00CD7C48" w:rsidP="00CD7C48">
      <w:pPr>
        <w:pStyle w:val="a5"/>
        <w:jc w:val="center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t>УКРАЇНА</w:t>
      </w:r>
    </w:p>
    <w:p w14:paraId="74602B3D" w14:textId="77777777" w:rsidR="00CD7C48" w:rsidRPr="00656912" w:rsidRDefault="00CD7C48" w:rsidP="00CD7C48">
      <w:pPr>
        <w:pStyle w:val="a5"/>
        <w:jc w:val="center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t>МІСЦЕВЕ САМОВРЯДУВАННЯ</w:t>
      </w:r>
    </w:p>
    <w:p w14:paraId="74602B3E" w14:textId="4A422764" w:rsidR="00CD7C48" w:rsidRPr="00656912" w:rsidRDefault="00CD7C48" w:rsidP="00CD7C48">
      <w:pPr>
        <w:pStyle w:val="a5"/>
        <w:jc w:val="center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t>Б</w:t>
      </w:r>
      <w:r w:rsidR="00F422BB">
        <w:rPr>
          <w:sz w:val="28"/>
          <w:szCs w:val="28"/>
          <w:lang w:val="uk-UA"/>
        </w:rPr>
        <w:t>ОГИНІВСЬКА</w:t>
      </w:r>
      <w:r w:rsidRPr="00656912">
        <w:rPr>
          <w:sz w:val="28"/>
          <w:szCs w:val="28"/>
          <w:lang w:val="uk-UA"/>
        </w:rPr>
        <w:t xml:space="preserve">  СІЛЬСЬКА  РАДА</w:t>
      </w:r>
    </w:p>
    <w:p w14:paraId="74602B3F" w14:textId="37A1FA2F" w:rsidR="00CD7C48" w:rsidRPr="00656912" w:rsidRDefault="00FC171D" w:rsidP="00CD7C48">
      <w:pPr>
        <w:pStyle w:val="a5"/>
        <w:jc w:val="center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t>СИНЕЛЬНИКІВСЬКОГО</w:t>
      </w:r>
      <w:r w:rsidR="00CD7C48" w:rsidRPr="00656912">
        <w:rPr>
          <w:sz w:val="28"/>
          <w:szCs w:val="28"/>
          <w:lang w:val="uk-UA"/>
        </w:rPr>
        <w:t xml:space="preserve"> РАЙОНУ</w:t>
      </w:r>
    </w:p>
    <w:p w14:paraId="74602B40" w14:textId="77777777" w:rsidR="00CD7C48" w:rsidRPr="00656912" w:rsidRDefault="00CD7C48" w:rsidP="00CD7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6912">
        <w:rPr>
          <w:rFonts w:ascii="Times New Roman" w:hAnsi="Times New Roman" w:cs="Times New Roman"/>
          <w:sz w:val="28"/>
          <w:szCs w:val="28"/>
          <w:lang w:val="uk-UA"/>
        </w:rPr>
        <w:t>ДНІПРОПЕТРОВСЬКОЇ    ОБЛАСТІ</w:t>
      </w:r>
    </w:p>
    <w:p w14:paraId="74602B41" w14:textId="1DA1887B" w:rsidR="00CD7C48" w:rsidRPr="00656912" w:rsidRDefault="00F422BB" w:rsidP="00CD7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CD7C48" w:rsidRPr="00656912">
        <w:rPr>
          <w:rFonts w:ascii="Times New Roman" w:hAnsi="Times New Roman" w:cs="Times New Roman"/>
          <w:sz w:val="28"/>
          <w:szCs w:val="28"/>
          <w:lang w:val="uk-UA"/>
        </w:rPr>
        <w:t xml:space="preserve"> СЕСІЯ VIII СКЛИКАННЯ</w:t>
      </w:r>
    </w:p>
    <w:p w14:paraId="74602B42" w14:textId="77777777" w:rsidR="00CD7C48" w:rsidRPr="00656912" w:rsidRDefault="00CD7C48" w:rsidP="00CD7C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69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14:paraId="74602B43" w14:textId="77777777" w:rsidR="00CD7C48" w:rsidRPr="00656912" w:rsidRDefault="00CD7C48" w:rsidP="00962D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4E7BAA7E" w14:textId="77777777" w:rsidR="00F422BB" w:rsidRDefault="00D46282" w:rsidP="007429F0">
      <w:pPr>
        <w:shd w:val="clear" w:color="auto" w:fill="FFFFFF"/>
        <w:spacing w:after="0" w:line="240" w:lineRule="auto"/>
        <w:ind w:right="269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42"/>
          <w:shd w:val="clear" w:color="auto" w:fill="FFFFFF"/>
          <w:lang w:val="uk-UA"/>
        </w:rPr>
      </w:pPr>
      <w:r w:rsidRPr="00656912">
        <w:rPr>
          <w:rFonts w:ascii="Times New Roman" w:hAnsi="Times New Roman" w:cs="Times New Roman"/>
          <w:b/>
          <w:bCs/>
          <w:sz w:val="28"/>
          <w:szCs w:val="42"/>
          <w:shd w:val="clear" w:color="auto" w:fill="FFFFFF"/>
          <w:lang w:val="uk-UA"/>
        </w:rPr>
        <w:t xml:space="preserve">Про </w:t>
      </w:r>
      <w:r w:rsidR="00F422BB">
        <w:rPr>
          <w:rFonts w:ascii="Times New Roman" w:hAnsi="Times New Roman" w:cs="Times New Roman"/>
          <w:b/>
          <w:bCs/>
          <w:sz w:val="28"/>
          <w:szCs w:val="42"/>
          <w:shd w:val="clear" w:color="auto" w:fill="FFFFFF"/>
          <w:lang w:val="uk-UA"/>
        </w:rPr>
        <w:t xml:space="preserve">приведення до мовних стандартів назв </w:t>
      </w:r>
    </w:p>
    <w:p w14:paraId="74602B44" w14:textId="5472ADA0" w:rsidR="004A6EBD" w:rsidRPr="00656912" w:rsidRDefault="00F422BB" w:rsidP="007429F0">
      <w:pPr>
        <w:shd w:val="clear" w:color="auto" w:fill="FFFFFF"/>
        <w:spacing w:after="0" w:line="240" w:lineRule="auto"/>
        <w:ind w:right="2692"/>
        <w:jc w:val="both"/>
        <w:textAlignment w:val="baseline"/>
        <w:rPr>
          <w:rFonts w:ascii="Times New Roman" w:eastAsia="Times New Roman" w:hAnsi="Times New Roman" w:cs="Times New Roman"/>
          <w:b/>
          <w:bCs/>
          <w:sz w:val="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42"/>
          <w:shd w:val="clear" w:color="auto" w:fill="FFFFFF"/>
          <w:lang w:val="uk-UA"/>
        </w:rPr>
        <w:t>вулиць на території Богинівської сільської ради</w:t>
      </w:r>
    </w:p>
    <w:p w14:paraId="74602B45" w14:textId="77777777" w:rsidR="00CD7C48" w:rsidRPr="00656912" w:rsidRDefault="00CD7C48" w:rsidP="00962D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74602B46" w14:textId="62CF3AA5" w:rsidR="00CD7C48" w:rsidRPr="00656912" w:rsidRDefault="00A12FC9" w:rsidP="00962D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впорядкування назв вулиць на території Богинівської сільської ради, відповідно до Закону України «Про правовий режим воєнного стану»</w:t>
      </w:r>
      <w:r w:rsidR="009F7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Указу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року№2102-ІХ, статті 22 </w:t>
      </w:r>
      <w:r w:rsidR="00502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9F7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акону </w:t>
      </w:r>
      <w:r w:rsidR="00502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9F7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країни «Про регулювання містобудівної діяльності», постанови Кабінету Міністрів України від 25 травня 2011 року №599 «Про містобудівний кадастр»</w:t>
      </w:r>
      <w:r w:rsidR="0081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D46282" w:rsidRPr="0065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еруючись</w:t>
      </w:r>
      <w:r w:rsidR="0081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пунктом 41 частини першої статі 26</w:t>
      </w:r>
      <w:r w:rsidR="00D46282" w:rsidRPr="0065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Закон</w:t>
      </w:r>
      <w:r w:rsidR="0081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46282" w:rsidRPr="0065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</w:t>
      </w:r>
      <w:r w:rsidR="00CD7C48" w:rsidRPr="006569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7C48" w:rsidRPr="006569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 сільська </w:t>
      </w:r>
      <w:r w:rsidR="00CD7C48" w:rsidRPr="00656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рада </w:t>
      </w:r>
    </w:p>
    <w:p w14:paraId="74602B47" w14:textId="77777777" w:rsidR="00CD7C48" w:rsidRPr="00656912" w:rsidRDefault="00CD7C48" w:rsidP="00962D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4602B48" w14:textId="77777777" w:rsidR="00CD7C48" w:rsidRPr="00656912" w:rsidRDefault="00CD7C48" w:rsidP="00962D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9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74602B49" w14:textId="77777777" w:rsidR="004A6EBD" w:rsidRPr="00656912" w:rsidRDefault="004A6EBD" w:rsidP="001F03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5643E83" w14:textId="77777777" w:rsidR="00C46D9A" w:rsidRDefault="005021DE" w:rsidP="00FC17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Привести до мовних стандартів </w:t>
      </w:r>
      <w:r w:rsidR="00C46D9A">
        <w:rPr>
          <w:color w:val="000000"/>
          <w:sz w:val="28"/>
          <w:szCs w:val="28"/>
          <w:lang w:val="uk-UA"/>
        </w:rPr>
        <w:t xml:space="preserve">об’єкти топонімії на території Богинівської сільської ради </w:t>
      </w:r>
      <w:r>
        <w:rPr>
          <w:color w:val="000000"/>
          <w:sz w:val="28"/>
          <w:szCs w:val="28"/>
          <w:lang w:val="uk-UA"/>
        </w:rPr>
        <w:t xml:space="preserve"> </w:t>
      </w:r>
      <w:r w:rsidR="00FC171D" w:rsidRPr="00656912">
        <w:rPr>
          <w:color w:val="000000"/>
          <w:sz w:val="28"/>
          <w:szCs w:val="28"/>
          <w:lang w:val="uk-UA"/>
        </w:rPr>
        <w:t>Синельниківського</w:t>
      </w:r>
      <w:r w:rsidR="00D46282" w:rsidRPr="00656912">
        <w:rPr>
          <w:color w:val="000000"/>
          <w:sz w:val="28"/>
          <w:szCs w:val="28"/>
          <w:lang w:val="uk-UA"/>
        </w:rPr>
        <w:t xml:space="preserve"> району Дніпропетровської області</w:t>
      </w:r>
      <w:r w:rsidR="00C46D9A">
        <w:rPr>
          <w:color w:val="000000"/>
          <w:sz w:val="28"/>
          <w:szCs w:val="28"/>
          <w:lang w:val="uk-UA"/>
        </w:rPr>
        <w:t>, а саме:</w:t>
      </w:r>
    </w:p>
    <w:p w14:paraId="504589B9" w14:textId="2919CEDE" w:rsidR="00FC171D" w:rsidRPr="00656912" w:rsidRDefault="00BE51A9" w:rsidP="00C46D9A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C46D9A">
        <w:rPr>
          <w:color w:val="000000"/>
          <w:sz w:val="28"/>
          <w:szCs w:val="28"/>
          <w:lang w:val="uk-UA"/>
        </w:rPr>
        <w:t xml:space="preserve">ело Богинівка </w:t>
      </w:r>
      <w:r w:rsidR="00D46282" w:rsidRPr="00656912">
        <w:rPr>
          <w:color w:val="000000"/>
          <w:sz w:val="28"/>
          <w:szCs w:val="28"/>
          <w:lang w:val="uk-UA"/>
        </w:rPr>
        <w:t xml:space="preserve"> (код</w:t>
      </w:r>
      <w:r w:rsidR="00C46D9A">
        <w:rPr>
          <w:color w:val="000000"/>
          <w:sz w:val="28"/>
          <w:szCs w:val="28"/>
          <w:lang w:val="uk-UA"/>
        </w:rPr>
        <w:t xml:space="preserve"> території за КАТОТТГ </w:t>
      </w:r>
      <w:r w:rsidR="00C46D9A" w:rsidRPr="00C46D9A">
        <w:rPr>
          <w:color w:val="020817"/>
          <w:sz w:val="28"/>
          <w:szCs w:val="28"/>
          <w:shd w:val="clear" w:color="auto" w:fill="FFFFFF"/>
        </w:rPr>
        <w:t>12140010010018991</w:t>
      </w:r>
      <w:r w:rsidR="00D46282" w:rsidRPr="00656912">
        <w:rPr>
          <w:color w:val="000000"/>
          <w:sz w:val="28"/>
          <w:szCs w:val="28"/>
          <w:lang w:val="uk-UA"/>
        </w:rPr>
        <w:t>).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3118"/>
        <w:gridCol w:w="3005"/>
      </w:tblGrid>
      <w:tr w:rsidR="00C46D9A" w:rsidRPr="00C46D9A" w14:paraId="15ECF4DC" w14:textId="77777777" w:rsidTr="00D670C0">
        <w:trPr>
          <w:trHeight w:val="693"/>
        </w:trPr>
        <w:tc>
          <w:tcPr>
            <w:tcW w:w="376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2F74B2E" w14:textId="2005A587" w:rsidR="00C46D9A" w:rsidRPr="00C46D9A" w:rsidRDefault="00C46D9A" w:rsidP="00C46D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4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Об’єкт топонімії, що підлягає приведенню до мовних стандартів</w:t>
            </w:r>
          </w:p>
        </w:tc>
        <w:tc>
          <w:tcPr>
            <w:tcW w:w="3118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40C129B" w14:textId="77777777" w:rsidR="00C46D9A" w:rsidRPr="00C46D9A" w:rsidRDefault="00C46D9A" w:rsidP="00C46D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 рішення</w:t>
            </w:r>
          </w:p>
        </w:tc>
        <w:tc>
          <w:tcPr>
            <w:tcW w:w="300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E32978E" w14:textId="77777777" w:rsidR="00C46D9A" w:rsidRPr="00C46D9A" w:rsidRDefault="00C46D9A" w:rsidP="00D670C0">
            <w:pPr>
              <w:spacing w:after="0" w:line="240" w:lineRule="auto"/>
              <w:ind w:right="2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 назва</w:t>
            </w:r>
          </w:p>
        </w:tc>
      </w:tr>
      <w:tr w:rsidR="00C46D9A" w:rsidRPr="00C46D9A" w14:paraId="3F09467E" w14:textId="77777777" w:rsidTr="00C46D9A">
        <w:tc>
          <w:tcPr>
            <w:tcW w:w="376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E7A6055" w14:textId="5B07E8A6" w:rsidR="00C46D9A" w:rsidRPr="00C46D9A" w:rsidRDefault="00C46D9A" w:rsidP="00C46D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вулиця Шевченко</w:t>
            </w:r>
          </w:p>
        </w:tc>
        <w:tc>
          <w:tcPr>
            <w:tcW w:w="3118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7CE707F" w14:textId="174BEE07" w:rsidR="00C46D9A" w:rsidRPr="00C46D9A" w:rsidRDefault="00C46D9A" w:rsidP="00C46D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Приведення до мовних стандартів</w:t>
            </w:r>
          </w:p>
        </w:tc>
        <w:tc>
          <w:tcPr>
            <w:tcW w:w="300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5BEAD40" w14:textId="41CE12C8" w:rsidR="00C46D9A" w:rsidRPr="00C46D9A" w:rsidRDefault="00C46D9A" w:rsidP="00C46D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вулиця Шевченка</w:t>
            </w:r>
          </w:p>
        </w:tc>
      </w:tr>
    </w:tbl>
    <w:p w14:paraId="0DDEEDAA" w14:textId="77777777" w:rsidR="003E7C36" w:rsidRPr="00C46D9A" w:rsidRDefault="003E7C36" w:rsidP="003E7C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AE015" w14:textId="77777777" w:rsidR="00D670C0" w:rsidRPr="00D670C0" w:rsidRDefault="00D670C0" w:rsidP="00FC171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Секретарю сільської ради:</w:t>
      </w:r>
    </w:p>
    <w:p w14:paraId="3FEA3889" w14:textId="4155F512" w:rsidR="00D670C0" w:rsidRPr="00D670C0" w:rsidRDefault="00E608AA" w:rsidP="00E608AA">
      <w:pPr>
        <w:pStyle w:val="a7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670C0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 направлення повідомлення до Дніпропетровської регіональної філії державного підприємства «Національні інформаційні системи» щодо внесення змін до інформації словника вулиць територіальної громади Богинівської сільської ради, який міститься у Державному реєстрі речових прав на нерухоме майно;</w:t>
      </w:r>
    </w:p>
    <w:p w14:paraId="1D52D4B4" w14:textId="5097C06E" w:rsidR="009F7923" w:rsidRPr="00E608AA" w:rsidRDefault="00D670C0" w:rsidP="00E608AA">
      <w:pPr>
        <w:pStyle w:val="a7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овести до відома жителів громади, що правовстановлюючі документи, технічна документація на земельні ділянки та нерухоме майно, паспорти та інші документи, які містять назву перейменован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об’єкт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топоніміки (вулиц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населених пунктів 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Богинівської сільської ради 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 чинними з врахуванням вимог 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діючого </w:t>
      </w:r>
      <w:r w:rsidR="009F7923" w:rsidRPr="00D67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законодавства</w:t>
      </w:r>
      <w:r w:rsidR="00E6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114B719" w14:textId="77777777" w:rsidR="00E608AA" w:rsidRPr="00E608AA" w:rsidRDefault="00E608AA" w:rsidP="00E608AA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602B51" w14:textId="1B1AA33E" w:rsidR="00596C55" w:rsidRPr="00F2751A" w:rsidRDefault="004A6EBD" w:rsidP="0022686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27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</w:t>
      </w:r>
      <w:r w:rsidR="00CD7C48" w:rsidRPr="00F27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комісію</w:t>
      </w:r>
      <w:r w:rsidRPr="00F27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C48" w:rsidRPr="00F275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питань </w:t>
      </w:r>
      <w:r w:rsidR="00F2751A" w:rsidRPr="00F275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земельних відносин, природокористування, планування території, будівництва, архітектури, охорони пам’яток, історичного середовища та благоустрою. </w:t>
      </w:r>
    </w:p>
    <w:p w14:paraId="01DD7E4D" w14:textId="77777777" w:rsidR="00F2751A" w:rsidRPr="00F2751A" w:rsidRDefault="00F2751A" w:rsidP="00F27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B40C8D" w14:textId="77777777" w:rsidR="00C3561B" w:rsidRDefault="00C3561B" w:rsidP="003E0E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74602B52" w14:textId="287C96DB" w:rsidR="001F034A" w:rsidRPr="00656912" w:rsidRDefault="00CD7C48" w:rsidP="003E0E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656912">
        <w:rPr>
          <w:color w:val="000000"/>
          <w:sz w:val="28"/>
          <w:szCs w:val="28"/>
          <w:lang w:val="uk-UA"/>
        </w:rPr>
        <w:t>Сільський голова                                                                                Василь СІНГУР</w:t>
      </w:r>
    </w:p>
    <w:p w14:paraId="74602B53" w14:textId="77777777" w:rsidR="001F034A" w:rsidRPr="00656912" w:rsidRDefault="001F034A" w:rsidP="003E0E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uk-UA"/>
        </w:rPr>
      </w:pPr>
    </w:p>
    <w:p w14:paraId="74602B54" w14:textId="77777777" w:rsidR="003E0ED8" w:rsidRPr="00656912" w:rsidRDefault="001F034A" w:rsidP="003E0E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656912">
        <w:rPr>
          <w:color w:val="000000"/>
          <w:sz w:val="28"/>
          <w:szCs w:val="28"/>
          <w:lang w:val="uk-UA"/>
        </w:rPr>
        <w:t>с</w:t>
      </w:r>
      <w:r w:rsidR="003E0ED8" w:rsidRPr="00656912">
        <w:rPr>
          <w:color w:val="000000"/>
          <w:sz w:val="28"/>
          <w:szCs w:val="28"/>
          <w:lang w:val="uk-UA"/>
        </w:rPr>
        <w:t>. Богинівка</w:t>
      </w:r>
    </w:p>
    <w:p w14:paraId="74602B55" w14:textId="4FD9CF47" w:rsidR="003E0ED8" w:rsidRPr="00656912" w:rsidRDefault="003E0ED8" w:rsidP="003E0E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656912">
        <w:rPr>
          <w:color w:val="000000"/>
          <w:sz w:val="28"/>
          <w:szCs w:val="28"/>
          <w:lang w:val="uk-UA"/>
        </w:rPr>
        <w:t xml:space="preserve">№ </w:t>
      </w:r>
      <w:r w:rsidR="00C34A1F">
        <w:rPr>
          <w:color w:val="000000"/>
          <w:sz w:val="28"/>
          <w:szCs w:val="28"/>
          <w:lang w:val="uk-UA"/>
        </w:rPr>
        <w:t>1366</w:t>
      </w:r>
      <w:r w:rsidRPr="00656912">
        <w:rPr>
          <w:color w:val="000000"/>
          <w:sz w:val="28"/>
          <w:szCs w:val="28"/>
          <w:lang w:val="uk-UA"/>
        </w:rPr>
        <w:t>-</w:t>
      </w:r>
      <w:r w:rsidR="00E608AA">
        <w:rPr>
          <w:color w:val="000000"/>
          <w:sz w:val="28"/>
          <w:szCs w:val="28"/>
          <w:lang w:val="uk-UA"/>
        </w:rPr>
        <w:t>41</w:t>
      </w:r>
      <w:r w:rsidRPr="00656912">
        <w:rPr>
          <w:color w:val="000000"/>
          <w:sz w:val="28"/>
          <w:szCs w:val="28"/>
          <w:lang w:val="uk-UA"/>
        </w:rPr>
        <w:t>/</w:t>
      </w:r>
      <w:r w:rsidRPr="00656912">
        <w:rPr>
          <w:sz w:val="28"/>
          <w:szCs w:val="28"/>
          <w:lang w:val="uk-UA"/>
        </w:rPr>
        <w:t>VIII</w:t>
      </w:r>
    </w:p>
    <w:p w14:paraId="52CDA04B" w14:textId="69B16224" w:rsidR="00CD7C48" w:rsidRPr="00B27152" w:rsidRDefault="003E0ED8" w:rsidP="00B2715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656912">
        <w:rPr>
          <w:sz w:val="28"/>
          <w:szCs w:val="28"/>
          <w:lang w:val="uk-UA"/>
        </w:rPr>
        <w:t xml:space="preserve">від </w:t>
      </w:r>
      <w:r w:rsidR="00E608AA">
        <w:rPr>
          <w:sz w:val="28"/>
          <w:szCs w:val="28"/>
          <w:lang w:val="uk-UA"/>
        </w:rPr>
        <w:t>30</w:t>
      </w:r>
      <w:r w:rsidRPr="00656912">
        <w:rPr>
          <w:sz w:val="28"/>
          <w:szCs w:val="28"/>
          <w:lang w:val="uk-UA"/>
        </w:rPr>
        <w:t>.</w:t>
      </w:r>
      <w:r w:rsidR="00E608AA">
        <w:rPr>
          <w:sz w:val="28"/>
          <w:szCs w:val="28"/>
          <w:lang w:val="uk-UA"/>
        </w:rPr>
        <w:t>04</w:t>
      </w:r>
      <w:r w:rsidRPr="00656912">
        <w:rPr>
          <w:sz w:val="28"/>
          <w:szCs w:val="28"/>
          <w:lang w:val="uk-UA"/>
        </w:rPr>
        <w:t>.202</w:t>
      </w:r>
      <w:r w:rsidR="00E608AA">
        <w:rPr>
          <w:sz w:val="28"/>
          <w:szCs w:val="28"/>
          <w:lang w:val="uk-UA"/>
        </w:rPr>
        <w:t>6</w:t>
      </w:r>
      <w:r w:rsidRPr="00656912">
        <w:rPr>
          <w:sz w:val="28"/>
          <w:szCs w:val="28"/>
          <w:lang w:val="uk-UA"/>
        </w:rPr>
        <w:t xml:space="preserve"> року</w:t>
      </w:r>
    </w:p>
    <w:sectPr w:rsidR="00CD7C48" w:rsidRPr="00B27152" w:rsidSect="00FC17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E8"/>
    <w:multiLevelType w:val="hybridMultilevel"/>
    <w:tmpl w:val="50809460"/>
    <w:lvl w:ilvl="0" w:tplc="71DEF178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6BB"/>
    <w:multiLevelType w:val="multilevel"/>
    <w:tmpl w:val="A5EA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450FC"/>
    <w:multiLevelType w:val="multilevel"/>
    <w:tmpl w:val="115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147"/>
    <w:multiLevelType w:val="multilevel"/>
    <w:tmpl w:val="119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A5260"/>
    <w:multiLevelType w:val="multilevel"/>
    <w:tmpl w:val="D8B41E2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76852EE"/>
    <w:multiLevelType w:val="multilevel"/>
    <w:tmpl w:val="610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503FE"/>
    <w:multiLevelType w:val="hybridMultilevel"/>
    <w:tmpl w:val="9DDC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14F3A"/>
    <w:multiLevelType w:val="multilevel"/>
    <w:tmpl w:val="5EE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C2625"/>
    <w:multiLevelType w:val="hybridMultilevel"/>
    <w:tmpl w:val="32347EE2"/>
    <w:lvl w:ilvl="0" w:tplc="3F20FFF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BC92EE4"/>
    <w:multiLevelType w:val="multilevel"/>
    <w:tmpl w:val="D8B41E2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E0A6FD9"/>
    <w:multiLevelType w:val="multilevel"/>
    <w:tmpl w:val="73C8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E72BB"/>
    <w:multiLevelType w:val="multilevel"/>
    <w:tmpl w:val="7CD8E7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2756B"/>
    <w:multiLevelType w:val="hybridMultilevel"/>
    <w:tmpl w:val="9894F8F4"/>
    <w:lvl w:ilvl="0" w:tplc="BD26CDE0">
      <w:start w:val="7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D4F22"/>
    <w:multiLevelType w:val="multilevel"/>
    <w:tmpl w:val="BAAAA6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robaPro" w:hAnsi="ProbaPro" w:cstheme="minorBid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ProbaPro" w:hAnsi="ProbaPro" w:cstheme="minorBid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robaPro" w:hAnsi="ProbaPro" w:cstheme="minorBid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ProbaPro" w:hAnsi="ProbaPro" w:cstheme="minorBid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ProbaPro" w:hAnsi="ProbaPro" w:cstheme="minorBid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ProbaPro" w:hAnsi="ProbaPro" w:cstheme="minorBid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ProbaPro" w:hAnsi="ProbaPro" w:cstheme="minorBidi" w:hint="default"/>
        <w:sz w:val="27"/>
      </w:rPr>
    </w:lvl>
  </w:abstractNum>
  <w:abstractNum w:abstractNumId="14" w15:restartNumberingAfterBreak="0">
    <w:nsid w:val="7BC17010"/>
    <w:multiLevelType w:val="hybridMultilevel"/>
    <w:tmpl w:val="C1EAC1C2"/>
    <w:lvl w:ilvl="0" w:tplc="95649A6C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09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713978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3620314">
    <w:abstractNumId w:val="9"/>
  </w:num>
  <w:num w:numId="4" w16cid:durableId="787621672">
    <w:abstractNumId w:val="0"/>
  </w:num>
  <w:num w:numId="5" w16cid:durableId="1323850740">
    <w:abstractNumId w:val="12"/>
  </w:num>
  <w:num w:numId="6" w16cid:durableId="364600391">
    <w:abstractNumId w:val="14"/>
  </w:num>
  <w:num w:numId="7" w16cid:durableId="1773739935">
    <w:abstractNumId w:val="13"/>
  </w:num>
  <w:num w:numId="8" w16cid:durableId="1518032961">
    <w:abstractNumId w:val="8"/>
  </w:num>
  <w:num w:numId="9" w16cid:durableId="60300587">
    <w:abstractNumId w:val="6"/>
  </w:num>
  <w:num w:numId="10" w16cid:durableId="781386067">
    <w:abstractNumId w:val="1"/>
  </w:num>
  <w:num w:numId="11" w16cid:durableId="1368262166">
    <w:abstractNumId w:val="5"/>
  </w:num>
  <w:num w:numId="12" w16cid:durableId="998844705">
    <w:abstractNumId w:val="2"/>
  </w:num>
  <w:num w:numId="13" w16cid:durableId="2088305814">
    <w:abstractNumId w:val="3"/>
  </w:num>
  <w:num w:numId="14" w16cid:durableId="141242972">
    <w:abstractNumId w:val="10"/>
  </w:num>
  <w:num w:numId="15" w16cid:durableId="378668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BD"/>
    <w:rsid w:val="00036F67"/>
    <w:rsid w:val="00043E4E"/>
    <w:rsid w:val="000800CB"/>
    <w:rsid w:val="00104B54"/>
    <w:rsid w:val="001061A7"/>
    <w:rsid w:val="00114C33"/>
    <w:rsid w:val="001F034A"/>
    <w:rsid w:val="002527A0"/>
    <w:rsid w:val="00265758"/>
    <w:rsid w:val="002907BB"/>
    <w:rsid w:val="002A7DDA"/>
    <w:rsid w:val="00324C48"/>
    <w:rsid w:val="00390C08"/>
    <w:rsid w:val="003E0ED8"/>
    <w:rsid w:val="003E7C36"/>
    <w:rsid w:val="00411DE0"/>
    <w:rsid w:val="00462054"/>
    <w:rsid w:val="004A6EBD"/>
    <w:rsid w:val="005021DE"/>
    <w:rsid w:val="0051733A"/>
    <w:rsid w:val="00596C55"/>
    <w:rsid w:val="006159B6"/>
    <w:rsid w:val="00622095"/>
    <w:rsid w:val="00656912"/>
    <w:rsid w:val="00673ED5"/>
    <w:rsid w:val="006B74DA"/>
    <w:rsid w:val="00737279"/>
    <w:rsid w:val="007429F0"/>
    <w:rsid w:val="007943E8"/>
    <w:rsid w:val="007A4632"/>
    <w:rsid w:val="007D2E76"/>
    <w:rsid w:val="007E678A"/>
    <w:rsid w:val="0081004E"/>
    <w:rsid w:val="008104C3"/>
    <w:rsid w:val="00860C40"/>
    <w:rsid w:val="00900741"/>
    <w:rsid w:val="00962D00"/>
    <w:rsid w:val="00966FB8"/>
    <w:rsid w:val="009752D5"/>
    <w:rsid w:val="009F7923"/>
    <w:rsid w:val="00A12FC9"/>
    <w:rsid w:val="00A175D2"/>
    <w:rsid w:val="00A46DD4"/>
    <w:rsid w:val="00A92BC5"/>
    <w:rsid w:val="00B27152"/>
    <w:rsid w:val="00B308EF"/>
    <w:rsid w:val="00BA3F38"/>
    <w:rsid w:val="00BE51A9"/>
    <w:rsid w:val="00C04290"/>
    <w:rsid w:val="00C27D37"/>
    <w:rsid w:val="00C34A1F"/>
    <w:rsid w:val="00C3561B"/>
    <w:rsid w:val="00C46D9A"/>
    <w:rsid w:val="00CB730F"/>
    <w:rsid w:val="00CD7C48"/>
    <w:rsid w:val="00D45D81"/>
    <w:rsid w:val="00D46282"/>
    <w:rsid w:val="00D56876"/>
    <w:rsid w:val="00D670C0"/>
    <w:rsid w:val="00D821E0"/>
    <w:rsid w:val="00DD1533"/>
    <w:rsid w:val="00DE00B2"/>
    <w:rsid w:val="00E608AA"/>
    <w:rsid w:val="00E73964"/>
    <w:rsid w:val="00F2751A"/>
    <w:rsid w:val="00F422BB"/>
    <w:rsid w:val="00F452F4"/>
    <w:rsid w:val="00F534D5"/>
    <w:rsid w:val="00FC171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2B3B"/>
  <w15:docId w15:val="{312629D2-0174-477C-9AEC-3C3B3C1A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48"/>
  </w:style>
  <w:style w:type="paragraph" w:styleId="4">
    <w:name w:val="heading 4"/>
    <w:basedOn w:val="a"/>
    <w:link w:val="40"/>
    <w:uiPriority w:val="9"/>
    <w:qFormat/>
    <w:rsid w:val="004A6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6E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EB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A6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6E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андарт"/>
    <w:rsid w:val="00CD7C4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_"/>
    <w:basedOn w:val="a0"/>
    <w:link w:val="3"/>
    <w:locked/>
    <w:rsid w:val="00CD7C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CD7C48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860C4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0C40"/>
    <w:pPr>
      <w:widowControl w:val="0"/>
      <w:shd w:val="clear" w:color="auto" w:fill="FFFFFF"/>
      <w:spacing w:after="30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">
    <w:name w:val="Основной текст1"/>
    <w:basedOn w:val="a6"/>
    <w:rsid w:val="00860C4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character" w:customStyle="1" w:styleId="12pt">
    <w:name w:val="Основной текст + 12 pt"/>
    <w:aliases w:val="Полужирный"/>
    <w:basedOn w:val="a6"/>
    <w:rsid w:val="00860C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2">
    <w:name w:val="Основной текст2"/>
    <w:basedOn w:val="a"/>
    <w:rsid w:val="00962D00"/>
    <w:pPr>
      <w:widowControl w:val="0"/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val="uk-UA" w:eastAsia="ru-RU"/>
    </w:rPr>
  </w:style>
  <w:style w:type="character" w:customStyle="1" w:styleId="9pt">
    <w:name w:val="Основной текст + 9 pt"/>
    <w:basedOn w:val="a6"/>
    <w:rsid w:val="00962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7">
    <w:name w:val="List Paragraph"/>
    <w:basedOn w:val="a"/>
    <w:uiPriority w:val="34"/>
    <w:qFormat/>
    <w:rsid w:val="00FC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20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900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10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3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Світлана Ляхімець</cp:lastModifiedBy>
  <cp:revision>47</cp:revision>
  <cp:lastPrinted>2026-04-23T11:47:00Z</cp:lastPrinted>
  <dcterms:created xsi:type="dcterms:W3CDTF">2021-05-18T12:13:00Z</dcterms:created>
  <dcterms:modified xsi:type="dcterms:W3CDTF">2026-05-04T06:56:00Z</dcterms:modified>
</cp:coreProperties>
</file>