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DA" w:rsidRPr="005640DA" w:rsidRDefault="005640DA" w:rsidP="005640D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uk-UA"/>
        </w:rPr>
      </w:pPr>
      <w:r w:rsidRPr="005640DA">
        <w:rPr>
          <w:rFonts w:ascii="Times New Roman" w:eastAsia="Times New Roman" w:hAnsi="Times New Roman" w:cs="Times New Roman"/>
          <w:b/>
          <w:bCs/>
          <w:kern w:val="36"/>
          <w:sz w:val="24"/>
          <w:szCs w:val="24"/>
          <w:lang w:eastAsia="uk-UA"/>
        </w:rPr>
        <w:t>Чи нараховується єдиний внесок на нецільову благодійну допомогу?</w:t>
      </w:r>
    </w:p>
    <w:p w:rsidR="005640DA" w:rsidRPr="005640DA" w:rsidRDefault="005640DA" w:rsidP="005640D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900734" cy="552450"/>
            <wp:effectExtent l="19050" t="0" r="0" b="0"/>
            <wp:docPr id="1" name="Рисунок 1" descr="https://dp.tax.gov.ua/data/material/000/795/928324/68af08b32b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tax.gov.ua/data/material/000/795/928324/68af08b32b723.jpg"/>
                    <pic:cNvPicPr>
                      <a:picLocks noChangeAspect="1" noChangeArrowheads="1"/>
                    </pic:cNvPicPr>
                  </pic:nvPicPr>
                  <pic:blipFill>
                    <a:blip r:embed="rId4" cstate="print"/>
                    <a:srcRect/>
                    <a:stretch>
                      <a:fillRect/>
                    </a:stretch>
                  </pic:blipFill>
                  <pic:spPr bwMode="auto">
                    <a:xfrm>
                      <a:off x="0" y="0"/>
                      <a:ext cx="900734" cy="552450"/>
                    </a:xfrm>
                    <a:prstGeom prst="rect">
                      <a:avLst/>
                    </a:prstGeom>
                    <a:noFill/>
                    <a:ln w="9525">
                      <a:noFill/>
                      <a:miter lim="800000"/>
                      <a:headEnd/>
                      <a:tailEnd/>
                    </a:ln>
                  </pic:spPr>
                </pic:pic>
              </a:graphicData>
            </a:graphic>
          </wp:inline>
        </w:drawing>
      </w:r>
    </w:p>
    <w:p w:rsidR="005640DA" w:rsidRPr="005640DA" w:rsidRDefault="005640DA" w:rsidP="005640DA">
      <w:pPr>
        <w:spacing w:after="0" w:line="240" w:lineRule="auto"/>
        <w:ind w:firstLine="567"/>
        <w:jc w:val="both"/>
        <w:rPr>
          <w:rFonts w:ascii="Times New Roman" w:eastAsia="Times New Roman" w:hAnsi="Times New Roman" w:cs="Times New Roman"/>
          <w:sz w:val="24"/>
          <w:szCs w:val="24"/>
          <w:lang w:eastAsia="uk-UA"/>
        </w:rPr>
      </w:pPr>
      <w:r w:rsidRPr="005640DA">
        <w:rPr>
          <w:rFonts w:ascii="Times New Roman" w:eastAsia="Times New Roman" w:hAnsi="Times New Roman" w:cs="Times New Roman"/>
          <w:sz w:val="24"/>
          <w:szCs w:val="24"/>
          <w:lang w:eastAsia="uk-UA"/>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w:t>
      </w:r>
      <w:proofErr w:type="spellStart"/>
      <w:r w:rsidR="002505D4">
        <w:rPr>
          <w:rFonts w:ascii="Times New Roman" w:eastAsia="Times New Roman" w:hAnsi="Times New Roman" w:cs="Times New Roman"/>
          <w:sz w:val="24"/>
          <w:szCs w:val="24"/>
          <w:lang w:eastAsia="uk-UA"/>
        </w:rPr>
        <w:t>Синельниківський</w:t>
      </w:r>
      <w:proofErr w:type="spellEnd"/>
      <w:r w:rsidR="002505D4">
        <w:rPr>
          <w:rFonts w:ascii="Times New Roman" w:eastAsia="Times New Roman" w:hAnsi="Times New Roman" w:cs="Times New Roman"/>
          <w:sz w:val="24"/>
          <w:szCs w:val="24"/>
          <w:lang w:eastAsia="uk-UA"/>
        </w:rPr>
        <w:t xml:space="preserve"> </w:t>
      </w:r>
      <w:r w:rsidRPr="005640DA">
        <w:rPr>
          <w:rFonts w:ascii="Times New Roman" w:eastAsia="Times New Roman" w:hAnsi="Times New Roman" w:cs="Times New Roman"/>
          <w:sz w:val="24"/>
          <w:szCs w:val="24"/>
          <w:lang w:eastAsia="uk-UA"/>
        </w:rPr>
        <w:t xml:space="preserve">район) повідомляє, що відповідно до п. 1 частини першої ст. 7 Закону України від 08 липня 2010 року № 2464-VI «Про збір та облік єдиного внеску на загальнообов’язкове державне соціальне страхування» (далі – Закон № 2464) базою нарахування єдиного внеску на загальнообов’язкове державне соціальне страхування (далі – єдиний внесок) для платників, які згідно з п. 1 частини першої ст. 4 Закону № 2464 є роботодавцями, визначено суму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 </w:t>
      </w:r>
    </w:p>
    <w:p w:rsidR="005640DA" w:rsidRPr="005640DA" w:rsidRDefault="005640DA" w:rsidP="005640DA">
      <w:pPr>
        <w:spacing w:after="0" w:line="240" w:lineRule="auto"/>
        <w:ind w:firstLine="567"/>
        <w:jc w:val="both"/>
        <w:rPr>
          <w:rFonts w:ascii="Times New Roman" w:eastAsia="Times New Roman" w:hAnsi="Times New Roman" w:cs="Times New Roman"/>
          <w:sz w:val="24"/>
          <w:szCs w:val="24"/>
          <w:lang w:eastAsia="uk-UA"/>
        </w:rPr>
      </w:pPr>
      <w:r w:rsidRPr="005640DA">
        <w:rPr>
          <w:rFonts w:ascii="Times New Roman" w:eastAsia="Times New Roman" w:hAnsi="Times New Roman" w:cs="Times New Roman"/>
          <w:sz w:val="24"/>
          <w:szCs w:val="24"/>
          <w:lang w:eastAsia="uk-UA"/>
        </w:rPr>
        <w:t xml:space="preserve">Визначення видів виплат, що відносяться до основної, додаткової заробітної плати та інших заохочувальних та компенсаційних виплат, при нарахуванні єдиного внеску передбачено Інструкцією зі статистики заробітної плати, затвердженою наказом Державного комітету статистики України від 13.01.2004 № 5 (далі – Інструкція № 5). </w:t>
      </w:r>
    </w:p>
    <w:p w:rsidR="005640DA" w:rsidRPr="005640DA" w:rsidRDefault="005640DA" w:rsidP="005640DA">
      <w:pPr>
        <w:spacing w:after="0" w:line="240" w:lineRule="auto"/>
        <w:ind w:firstLine="567"/>
        <w:jc w:val="both"/>
        <w:rPr>
          <w:rFonts w:ascii="Times New Roman" w:eastAsia="Times New Roman" w:hAnsi="Times New Roman" w:cs="Times New Roman"/>
          <w:sz w:val="24"/>
          <w:szCs w:val="24"/>
          <w:lang w:eastAsia="uk-UA"/>
        </w:rPr>
      </w:pPr>
      <w:r w:rsidRPr="005640DA">
        <w:rPr>
          <w:rFonts w:ascii="Times New Roman" w:eastAsia="Times New Roman" w:hAnsi="Times New Roman" w:cs="Times New Roman"/>
          <w:sz w:val="24"/>
          <w:szCs w:val="24"/>
          <w:lang w:eastAsia="uk-UA"/>
        </w:rPr>
        <w:t xml:space="preserve">Оскільки нецільова благодійна допомога не належить до основної, додаткової заробітної плати та інших заохочувальних, компенсаційних виплат, а відповідно до п. 3.31 </w:t>
      </w:r>
      <w:proofErr w:type="spellStart"/>
      <w:r w:rsidRPr="005640DA">
        <w:rPr>
          <w:rFonts w:ascii="Times New Roman" w:eastAsia="Times New Roman" w:hAnsi="Times New Roman" w:cs="Times New Roman"/>
          <w:sz w:val="24"/>
          <w:szCs w:val="24"/>
          <w:lang w:eastAsia="uk-UA"/>
        </w:rPr>
        <w:t>розд</w:t>
      </w:r>
      <w:proofErr w:type="spellEnd"/>
      <w:r w:rsidRPr="005640DA">
        <w:rPr>
          <w:rFonts w:ascii="Times New Roman" w:eastAsia="Times New Roman" w:hAnsi="Times New Roman" w:cs="Times New Roman"/>
          <w:sz w:val="24"/>
          <w:szCs w:val="24"/>
          <w:lang w:eastAsia="uk-UA"/>
        </w:rPr>
        <w:t xml:space="preserve">. 3 Інструкції № 5 є матеріальною допомогою разового характеру і, відповідно «іншою виплатою, що не належить до фонду оплати праці», то вона не є базою нарахування єдиного внеску. </w:t>
      </w:r>
    </w:p>
    <w:p w:rsidR="005640DA" w:rsidRPr="005640DA" w:rsidRDefault="005640DA" w:rsidP="005640DA">
      <w:pPr>
        <w:spacing w:before="100" w:beforeAutospacing="1" w:after="100" w:afterAutospacing="1" w:line="240" w:lineRule="auto"/>
        <w:rPr>
          <w:rFonts w:ascii="Times New Roman" w:eastAsia="Times New Roman" w:hAnsi="Times New Roman" w:cs="Times New Roman"/>
          <w:sz w:val="24"/>
          <w:szCs w:val="24"/>
          <w:lang w:eastAsia="uk-UA"/>
        </w:rPr>
      </w:pPr>
      <w:r w:rsidRPr="005640DA">
        <w:rPr>
          <w:rFonts w:ascii="Times New Roman" w:eastAsia="Times New Roman" w:hAnsi="Times New Roman" w:cs="Times New Roman"/>
          <w:sz w:val="24"/>
          <w:szCs w:val="24"/>
          <w:lang w:eastAsia="uk-UA"/>
        </w:rPr>
        <w:t xml:space="preserve">  </w:t>
      </w:r>
    </w:p>
    <w:p w:rsidR="00305953" w:rsidRDefault="00305953"/>
    <w:sectPr w:rsidR="00305953" w:rsidSect="0030595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40DA"/>
    <w:rsid w:val="002505D4"/>
    <w:rsid w:val="00305953"/>
    <w:rsid w:val="005640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953"/>
  </w:style>
  <w:style w:type="paragraph" w:styleId="1">
    <w:name w:val="heading 1"/>
    <w:basedOn w:val="a"/>
    <w:link w:val="10"/>
    <w:uiPriority w:val="9"/>
    <w:qFormat/>
    <w:rsid w:val="005640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0DA"/>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564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640D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64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631052">
      <w:bodyDiv w:val="1"/>
      <w:marLeft w:val="0"/>
      <w:marRight w:val="0"/>
      <w:marTop w:val="0"/>
      <w:marBottom w:val="0"/>
      <w:divBdr>
        <w:top w:val="none" w:sz="0" w:space="0" w:color="auto"/>
        <w:left w:val="none" w:sz="0" w:space="0" w:color="auto"/>
        <w:bottom w:val="none" w:sz="0" w:space="0" w:color="auto"/>
        <w:right w:val="none" w:sz="0" w:space="0" w:color="auto"/>
      </w:divBdr>
      <w:divsChild>
        <w:div w:id="1463578169">
          <w:marLeft w:val="0"/>
          <w:marRight w:val="0"/>
          <w:marTop w:val="0"/>
          <w:marBottom w:val="0"/>
          <w:divBdr>
            <w:top w:val="none" w:sz="0" w:space="0" w:color="auto"/>
            <w:left w:val="none" w:sz="0" w:space="0" w:color="auto"/>
            <w:bottom w:val="none" w:sz="0" w:space="0" w:color="auto"/>
            <w:right w:val="none" w:sz="0" w:space="0" w:color="auto"/>
          </w:divBdr>
          <w:divsChild>
            <w:div w:id="1092120419">
              <w:marLeft w:val="0"/>
              <w:marRight w:val="0"/>
              <w:marTop w:val="0"/>
              <w:marBottom w:val="0"/>
              <w:divBdr>
                <w:top w:val="none" w:sz="0" w:space="0" w:color="auto"/>
                <w:left w:val="none" w:sz="0" w:space="0" w:color="auto"/>
                <w:bottom w:val="none" w:sz="0" w:space="0" w:color="auto"/>
                <w:right w:val="none" w:sz="0" w:space="0" w:color="auto"/>
              </w:divBdr>
            </w:div>
          </w:divsChild>
        </w:div>
        <w:div w:id="158692190">
          <w:marLeft w:val="0"/>
          <w:marRight w:val="0"/>
          <w:marTop w:val="0"/>
          <w:marBottom w:val="0"/>
          <w:divBdr>
            <w:top w:val="none" w:sz="0" w:space="0" w:color="auto"/>
            <w:left w:val="none" w:sz="0" w:space="0" w:color="auto"/>
            <w:bottom w:val="none" w:sz="0" w:space="0" w:color="auto"/>
            <w:right w:val="none" w:sz="0" w:space="0" w:color="auto"/>
          </w:divBdr>
          <w:divsChild>
            <w:div w:id="325942384">
              <w:marLeft w:val="0"/>
              <w:marRight w:val="0"/>
              <w:marTop w:val="0"/>
              <w:marBottom w:val="0"/>
              <w:divBdr>
                <w:top w:val="none" w:sz="0" w:space="0" w:color="auto"/>
                <w:left w:val="none" w:sz="0" w:space="0" w:color="auto"/>
                <w:bottom w:val="none" w:sz="0" w:space="0" w:color="auto"/>
                <w:right w:val="none" w:sz="0" w:space="0" w:color="auto"/>
              </w:divBdr>
              <w:divsChild>
                <w:div w:id="6844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586</Characters>
  <Application>Microsoft Office Word</Application>
  <DocSecurity>0</DocSecurity>
  <Lines>4</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2025-08-29T10:53:00Z</dcterms:created>
  <dcterms:modified xsi:type="dcterms:W3CDTF">2025-08-29T10:53:00Z</dcterms:modified>
</cp:coreProperties>
</file>