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E3" w:rsidRPr="004C2CE3" w:rsidRDefault="004C2CE3" w:rsidP="004C2CE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4C2CE3">
        <w:rPr>
          <w:rFonts w:ascii="Times New Roman" w:eastAsia="Times New Roman" w:hAnsi="Times New Roman" w:cs="Times New Roman"/>
          <w:b/>
          <w:bCs/>
          <w:kern w:val="36"/>
          <w:sz w:val="24"/>
          <w:szCs w:val="24"/>
          <w:lang w:eastAsia="uk-UA"/>
        </w:rPr>
        <w:t>Протягом звітного року доходи у вигляді заробітної плати оподатковувалися за різними ставками ПДФО: що з податковою знижкою?</w:t>
      </w:r>
    </w:p>
    <w:p w:rsidR="004C2CE3" w:rsidRPr="004C2CE3" w:rsidRDefault="004C2CE3" w:rsidP="004C2CE3">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866775" cy="531577"/>
            <wp:effectExtent l="19050" t="0" r="9525" b="0"/>
            <wp:docPr id="1" name="Рисунок 1" descr="https://dp.tax.gov.ua/data/material/000/784/916705/687e00c470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84/916705/687e00c47026b.jpg"/>
                    <pic:cNvPicPr>
                      <a:picLocks noChangeAspect="1" noChangeArrowheads="1"/>
                    </pic:cNvPicPr>
                  </pic:nvPicPr>
                  <pic:blipFill>
                    <a:blip r:embed="rId4" cstate="print"/>
                    <a:srcRect/>
                    <a:stretch>
                      <a:fillRect/>
                    </a:stretch>
                  </pic:blipFill>
                  <pic:spPr bwMode="auto">
                    <a:xfrm>
                      <a:off x="0" y="0"/>
                      <a:ext cx="867721" cy="532157"/>
                    </a:xfrm>
                    <a:prstGeom prst="rect">
                      <a:avLst/>
                    </a:prstGeom>
                    <a:noFill/>
                    <a:ln w="9525">
                      <a:noFill/>
                      <a:miter lim="800000"/>
                      <a:headEnd/>
                      <a:tailEnd/>
                    </a:ln>
                  </pic:spPr>
                </pic:pic>
              </a:graphicData>
            </a:graphic>
          </wp:inline>
        </w:drawing>
      </w:r>
    </w:p>
    <w:p w:rsidR="004C2CE3" w:rsidRPr="004C2CE3" w:rsidRDefault="004C2CE3" w:rsidP="004C2CE3">
      <w:pPr>
        <w:spacing w:after="0"/>
        <w:ind w:firstLine="567"/>
        <w:jc w:val="both"/>
        <w:rPr>
          <w:rFonts w:ascii="Times New Roman" w:hAnsi="Times New Roman" w:cs="Times New Roman"/>
          <w:sz w:val="24"/>
          <w:szCs w:val="24"/>
        </w:rPr>
      </w:pPr>
      <w:r w:rsidRPr="00B84BFC">
        <w:rPr>
          <w:rFonts w:ascii="Times New Roman" w:hAnsi="Times New Roman" w:cs="Times New Roman"/>
          <w:sz w:val="24"/>
          <w:szCs w:val="24"/>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proofErr w:type="spellStart"/>
      <w:r w:rsidR="00561D75">
        <w:rPr>
          <w:rFonts w:ascii="Times New Roman" w:hAnsi="Times New Roman" w:cs="Times New Roman"/>
          <w:sz w:val="24"/>
          <w:szCs w:val="24"/>
        </w:rPr>
        <w:t>Синельниківський</w:t>
      </w:r>
      <w:proofErr w:type="spellEnd"/>
      <w:r w:rsidR="00561D75">
        <w:rPr>
          <w:rFonts w:ascii="Times New Roman" w:hAnsi="Times New Roman" w:cs="Times New Roman"/>
          <w:sz w:val="24"/>
          <w:szCs w:val="24"/>
        </w:rPr>
        <w:t xml:space="preserve"> </w:t>
      </w:r>
      <w:r w:rsidRPr="00B84BFC">
        <w:rPr>
          <w:rFonts w:ascii="Times New Roman" w:hAnsi="Times New Roman" w:cs="Times New Roman"/>
          <w:sz w:val="24"/>
          <w:szCs w:val="24"/>
        </w:rPr>
        <w:t xml:space="preserve">район) </w:t>
      </w:r>
      <w:r w:rsidRPr="004C2CE3">
        <w:rPr>
          <w:rFonts w:ascii="Times New Roman" w:eastAsia="Times New Roman" w:hAnsi="Times New Roman" w:cs="Times New Roman"/>
          <w:sz w:val="24"/>
          <w:szCs w:val="24"/>
          <w:lang w:eastAsia="uk-UA"/>
        </w:rPr>
        <w:t xml:space="preserve"> звертає увагу на таке.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У разі отримання платником податків протягом звітного року доходів у вигляді заробітної плати, які оподатковувалися за різними ставками податку на доходи фізичних осіб (ПДФО, податок), сума податку, на яку зменшуються податкові зобов’язання у зв’язку з реалізацією права платника ПДФО на податкову знижку, визначається у такому порядку: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часток (у відсотках) доходу, нарахованого у вигляді заробітної плати, оподаткованих за різними ставками податку, в загальній сумі річного загального оподатковуваного доходу, зазначеного в абзаці першому цього підпункту;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розрахункової бази оподаткування шляхом зменшення загального оподатковуваного доходу платника податку, одержаного у вигляді заробітної плати, на суму здійснених платником податків протягом звітного податкового року витрат, передбачених підпунктами 166.3.1 – 166.3.9 пункту 166.3 ст. 166 ПКУ;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розрахункової суми податку окремо за кожною ставкою шляхом множення розрахункової бази оподаткування на ставку податку та частку, що визначена відповідно до абзацу третього цього підпункту для відповідної ставки податку;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суми податку, на яку зменшуються податкові зобов’язання у зв’язку з реалізацією платником податку права на податкову знижку, як різниці між сумою податку, утриманого протягом звітного року з оподатковуваного доходу, нарахованого у вигляді заробітної плати, та розрахунковою сумою податку, визначеною відповідно до абзацу п’ятого цього підпункту.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У разі отримання платником податків протягом звітного року доходів, які оподатковувалися за різними ставками податку, сума ПДФО, на яку зменшуються податкові зобов’язання у зв’язку з реалізацією права платника податку на податкову знижку, зазначену в абзаці першому цього підпункту, визначається у такому порядку: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часток (у відсотках) доходів, оподаткованих за різними ставками податку, в загальній сумі річного загального оподатковуваного доходу, зазначеного в абзаці першому цього підпункту;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розрахункової бази оподаткування шляхом зменшення загального оподатковуваного доходу платника податку, отриманого у вигляді дивідендів, крім сум дивідендів, що не включаються до розрахунку загального місячного (річного) оподатковуваного доходу, на суму здійснених платником податків протягом звітного податкового року витрат, передбачених підпунктом 166.3.10 пункту 166.3 статті 166 ПКУ;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розрахункової суми податку окремо за кожною ставкою шляхом множення розрахункової бази оподаткування на ставку податку та частку, що визначена відповідно до абзацу третього цього підпункту для відповідної ставки податку; </w:t>
      </w:r>
    </w:p>
    <w:p w:rsidR="004C2CE3" w:rsidRPr="004C2CE3" w:rsidRDefault="004C2CE3" w:rsidP="004C2CE3">
      <w:pPr>
        <w:spacing w:after="0" w:line="240" w:lineRule="auto"/>
        <w:ind w:firstLine="567"/>
        <w:jc w:val="both"/>
        <w:rPr>
          <w:rFonts w:ascii="Times New Roman" w:eastAsia="Times New Roman" w:hAnsi="Times New Roman" w:cs="Times New Roman"/>
          <w:sz w:val="24"/>
          <w:szCs w:val="24"/>
          <w:lang w:eastAsia="uk-UA"/>
        </w:rPr>
      </w:pPr>
      <w:r w:rsidRPr="004C2CE3">
        <w:rPr>
          <w:rFonts w:ascii="Times New Roman" w:eastAsia="Times New Roman" w:hAnsi="Times New Roman" w:cs="Times New Roman"/>
          <w:sz w:val="24"/>
          <w:szCs w:val="24"/>
          <w:lang w:eastAsia="uk-UA"/>
        </w:rPr>
        <w:t xml:space="preserve">- визначення суми податку, на яку зменшуються податкові зобов’язання у зв’язку з реалізацією платником податку права на податкову знижку, як різниці між сумою податку, утриманого протягом звітного року з оподатковуваного доходу, зазначеного в абзаці першому цього підпункту, та розрахунковою сумою податку, визначеною відповідно до абзацу п’ятого цього підпункту. </w:t>
      </w:r>
    </w:p>
    <w:p w:rsidR="00E47E7C" w:rsidRDefault="00E47E7C" w:rsidP="004C2CE3">
      <w:pPr>
        <w:spacing w:after="0"/>
        <w:ind w:firstLine="567"/>
      </w:pPr>
    </w:p>
    <w:sectPr w:rsidR="00E47E7C" w:rsidSect="00E47E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2CE3"/>
    <w:rsid w:val="004C2CE3"/>
    <w:rsid w:val="00561D75"/>
    <w:rsid w:val="00E47E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7C"/>
  </w:style>
  <w:style w:type="paragraph" w:styleId="1">
    <w:name w:val="heading 1"/>
    <w:basedOn w:val="a"/>
    <w:link w:val="10"/>
    <w:uiPriority w:val="9"/>
    <w:qFormat/>
    <w:rsid w:val="004C2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CE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C2C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4C2CE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C2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047370">
      <w:bodyDiv w:val="1"/>
      <w:marLeft w:val="0"/>
      <w:marRight w:val="0"/>
      <w:marTop w:val="0"/>
      <w:marBottom w:val="0"/>
      <w:divBdr>
        <w:top w:val="none" w:sz="0" w:space="0" w:color="auto"/>
        <w:left w:val="none" w:sz="0" w:space="0" w:color="auto"/>
        <w:bottom w:val="none" w:sz="0" w:space="0" w:color="auto"/>
        <w:right w:val="none" w:sz="0" w:space="0" w:color="auto"/>
      </w:divBdr>
      <w:divsChild>
        <w:div w:id="2133939519">
          <w:marLeft w:val="0"/>
          <w:marRight w:val="0"/>
          <w:marTop w:val="0"/>
          <w:marBottom w:val="0"/>
          <w:divBdr>
            <w:top w:val="none" w:sz="0" w:space="0" w:color="auto"/>
            <w:left w:val="none" w:sz="0" w:space="0" w:color="auto"/>
            <w:bottom w:val="none" w:sz="0" w:space="0" w:color="auto"/>
            <w:right w:val="none" w:sz="0" w:space="0" w:color="auto"/>
          </w:divBdr>
          <w:divsChild>
            <w:div w:id="1265769043">
              <w:marLeft w:val="0"/>
              <w:marRight w:val="0"/>
              <w:marTop w:val="0"/>
              <w:marBottom w:val="0"/>
              <w:divBdr>
                <w:top w:val="none" w:sz="0" w:space="0" w:color="auto"/>
                <w:left w:val="none" w:sz="0" w:space="0" w:color="auto"/>
                <w:bottom w:val="none" w:sz="0" w:space="0" w:color="auto"/>
                <w:right w:val="none" w:sz="0" w:space="0" w:color="auto"/>
              </w:divBdr>
            </w:div>
          </w:divsChild>
        </w:div>
        <w:div w:id="442382416">
          <w:marLeft w:val="0"/>
          <w:marRight w:val="0"/>
          <w:marTop w:val="0"/>
          <w:marBottom w:val="0"/>
          <w:divBdr>
            <w:top w:val="none" w:sz="0" w:space="0" w:color="auto"/>
            <w:left w:val="none" w:sz="0" w:space="0" w:color="auto"/>
            <w:bottom w:val="none" w:sz="0" w:space="0" w:color="auto"/>
            <w:right w:val="none" w:sz="0" w:space="0" w:color="auto"/>
          </w:divBdr>
          <w:divsChild>
            <w:div w:id="1464540566">
              <w:marLeft w:val="0"/>
              <w:marRight w:val="0"/>
              <w:marTop w:val="0"/>
              <w:marBottom w:val="0"/>
              <w:divBdr>
                <w:top w:val="none" w:sz="0" w:space="0" w:color="auto"/>
                <w:left w:val="none" w:sz="0" w:space="0" w:color="auto"/>
                <w:bottom w:val="none" w:sz="0" w:space="0" w:color="auto"/>
                <w:right w:val="none" w:sz="0" w:space="0" w:color="auto"/>
              </w:divBdr>
              <w:divsChild>
                <w:div w:id="688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2110</Words>
  <Characters>1203</Characters>
  <Application>Microsoft Office Word</Application>
  <DocSecurity>0</DocSecurity>
  <Lines>10</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2025-07-23T06:26:00Z</dcterms:created>
  <dcterms:modified xsi:type="dcterms:W3CDTF">2025-07-23T06:26:00Z</dcterms:modified>
</cp:coreProperties>
</file>