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3B" w:rsidRPr="0043363B" w:rsidRDefault="0043363B" w:rsidP="0043363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  <w:r w:rsidRPr="004336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>Дія Сіті: майже вдвічі збільшилась кількість резидентів та сплачених податків</w:t>
      </w:r>
    </w:p>
    <w:p w:rsidR="0043363B" w:rsidRPr="0043363B" w:rsidRDefault="0043363B" w:rsidP="004336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933450" cy="525066"/>
            <wp:effectExtent l="19050" t="0" r="0" b="0"/>
            <wp:docPr id="1" name="Рисунок 1" descr="https://dp.tax.gov.ua/data/material/000/799/932105/68c020b815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p.tax.gov.ua/data/material/000/799/932105/68c020b8152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662" cy="52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63B" w:rsidRPr="0043363B" w:rsidRDefault="0043363B" w:rsidP="004336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6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8 місяців цього року 2 318 діючих резидентів Дія Сіті сплатили до зведеного бюджету 19,5 </w:t>
      </w:r>
      <w:proofErr w:type="spellStart"/>
      <w:r w:rsidRPr="0043363B">
        <w:rPr>
          <w:rFonts w:ascii="Times New Roman" w:eastAsia="Times New Roman" w:hAnsi="Times New Roman" w:cs="Times New Roman"/>
          <w:sz w:val="24"/>
          <w:szCs w:val="24"/>
          <w:lang w:eastAsia="uk-UA"/>
        </w:rPr>
        <w:t>млрд</w:t>
      </w:r>
      <w:proofErr w:type="spellEnd"/>
      <w:r w:rsidRPr="004336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гривень. Про це на </w:t>
      </w:r>
      <w:hyperlink r:id="rId5" w:history="1">
        <w:r w:rsidRPr="004336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своїй сторінці у </w:t>
        </w:r>
        <w:proofErr w:type="spellStart"/>
        <w:r w:rsidRPr="004336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Facebook</w:t>
        </w:r>
        <w:proofErr w:type="spellEnd"/>
        <w:r w:rsidRPr="004336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 повідомила в. о. Голови Державної податкової служби України Леся Карнаух</w:t>
        </w:r>
      </w:hyperlink>
      <w:r w:rsidRPr="004336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   </w:t>
      </w:r>
    </w:p>
    <w:p w:rsidR="0043363B" w:rsidRPr="0043363B" w:rsidRDefault="0043363B" w:rsidP="004336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6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«Це на 81 % (8,7 </w:t>
      </w:r>
      <w:proofErr w:type="spellStart"/>
      <w:r w:rsidRPr="0043363B">
        <w:rPr>
          <w:rFonts w:ascii="Times New Roman" w:eastAsia="Times New Roman" w:hAnsi="Times New Roman" w:cs="Times New Roman"/>
          <w:sz w:val="24"/>
          <w:szCs w:val="24"/>
          <w:lang w:eastAsia="uk-UA"/>
        </w:rPr>
        <w:t>млрд</w:t>
      </w:r>
      <w:proofErr w:type="spellEnd"/>
      <w:r w:rsidRPr="004336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3363B">
        <w:rPr>
          <w:rFonts w:ascii="Times New Roman" w:eastAsia="Times New Roman" w:hAnsi="Times New Roman" w:cs="Times New Roman"/>
          <w:sz w:val="24"/>
          <w:szCs w:val="24"/>
          <w:lang w:eastAsia="uk-UA"/>
        </w:rPr>
        <w:t>грн</w:t>
      </w:r>
      <w:proofErr w:type="spellEnd"/>
      <w:r w:rsidRPr="004336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  перевищує надходження аналогічного періоду минулого року. Торік за січень – серпень 1 339 компаній-резидентів забезпечили надходження на рівні 10,8 </w:t>
      </w:r>
      <w:proofErr w:type="spellStart"/>
      <w:r w:rsidRPr="0043363B">
        <w:rPr>
          <w:rFonts w:ascii="Times New Roman" w:eastAsia="Times New Roman" w:hAnsi="Times New Roman" w:cs="Times New Roman"/>
          <w:sz w:val="24"/>
          <w:szCs w:val="24"/>
          <w:lang w:eastAsia="uk-UA"/>
        </w:rPr>
        <w:t>млрд</w:t>
      </w:r>
      <w:proofErr w:type="spellEnd"/>
      <w:r w:rsidRPr="004336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гривень», – зазначила вона.  </w:t>
      </w:r>
    </w:p>
    <w:p w:rsidR="0043363B" w:rsidRPr="0043363B" w:rsidRDefault="0043363B" w:rsidP="004336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6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структурі надходжень цього року: </w:t>
      </w:r>
    </w:p>
    <w:p w:rsidR="0043363B" w:rsidRPr="0043363B" w:rsidRDefault="0043363B" w:rsidP="004336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6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податок та збір на доходи фізичних осіб – 9,9 </w:t>
      </w:r>
      <w:proofErr w:type="spellStart"/>
      <w:r w:rsidRPr="0043363B">
        <w:rPr>
          <w:rFonts w:ascii="Times New Roman" w:eastAsia="Times New Roman" w:hAnsi="Times New Roman" w:cs="Times New Roman"/>
          <w:sz w:val="24"/>
          <w:szCs w:val="24"/>
          <w:lang w:eastAsia="uk-UA"/>
        </w:rPr>
        <w:t>млрд</w:t>
      </w:r>
      <w:proofErr w:type="spellEnd"/>
      <w:r w:rsidRPr="004336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3363B">
        <w:rPr>
          <w:rFonts w:ascii="Times New Roman" w:eastAsia="Times New Roman" w:hAnsi="Times New Roman" w:cs="Times New Roman"/>
          <w:sz w:val="24"/>
          <w:szCs w:val="24"/>
          <w:lang w:eastAsia="uk-UA"/>
        </w:rPr>
        <w:t>грн</w:t>
      </w:r>
      <w:proofErr w:type="spellEnd"/>
      <w:r w:rsidRPr="004336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(51%); </w:t>
      </w:r>
    </w:p>
    <w:p w:rsidR="0043363B" w:rsidRPr="0043363B" w:rsidRDefault="0043363B" w:rsidP="004336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6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податок на додану вартість – 6,4 </w:t>
      </w:r>
      <w:proofErr w:type="spellStart"/>
      <w:r w:rsidRPr="0043363B">
        <w:rPr>
          <w:rFonts w:ascii="Times New Roman" w:eastAsia="Times New Roman" w:hAnsi="Times New Roman" w:cs="Times New Roman"/>
          <w:sz w:val="24"/>
          <w:szCs w:val="24"/>
          <w:lang w:eastAsia="uk-UA"/>
        </w:rPr>
        <w:t>млрд</w:t>
      </w:r>
      <w:proofErr w:type="spellEnd"/>
      <w:r w:rsidRPr="004336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3363B">
        <w:rPr>
          <w:rFonts w:ascii="Times New Roman" w:eastAsia="Times New Roman" w:hAnsi="Times New Roman" w:cs="Times New Roman"/>
          <w:sz w:val="24"/>
          <w:szCs w:val="24"/>
          <w:lang w:eastAsia="uk-UA"/>
        </w:rPr>
        <w:t>грн</w:t>
      </w:r>
      <w:proofErr w:type="spellEnd"/>
      <w:r w:rsidRPr="004336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(33%); </w:t>
      </w:r>
    </w:p>
    <w:p w:rsidR="0043363B" w:rsidRPr="0043363B" w:rsidRDefault="0043363B" w:rsidP="004336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6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податок на прибуток підприємств – 3,2 </w:t>
      </w:r>
      <w:proofErr w:type="spellStart"/>
      <w:r w:rsidRPr="0043363B">
        <w:rPr>
          <w:rFonts w:ascii="Times New Roman" w:eastAsia="Times New Roman" w:hAnsi="Times New Roman" w:cs="Times New Roman"/>
          <w:sz w:val="24"/>
          <w:szCs w:val="24"/>
          <w:lang w:eastAsia="uk-UA"/>
        </w:rPr>
        <w:t>млрд</w:t>
      </w:r>
      <w:proofErr w:type="spellEnd"/>
      <w:r w:rsidRPr="004336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3363B">
        <w:rPr>
          <w:rFonts w:ascii="Times New Roman" w:eastAsia="Times New Roman" w:hAnsi="Times New Roman" w:cs="Times New Roman"/>
          <w:sz w:val="24"/>
          <w:szCs w:val="24"/>
          <w:lang w:eastAsia="uk-UA"/>
        </w:rPr>
        <w:t>грн</w:t>
      </w:r>
      <w:proofErr w:type="spellEnd"/>
      <w:r w:rsidRPr="004336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(16%). </w:t>
      </w:r>
    </w:p>
    <w:p w:rsidR="0043363B" w:rsidRPr="0043363B" w:rsidRDefault="0043363B" w:rsidP="004336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6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Сьогодні у Реєстрі вже понад 2,8 тис. компаній, з яких 2,4 тис. – діючі резиденти. </w:t>
      </w:r>
    </w:p>
    <w:p w:rsidR="0043363B" w:rsidRPr="0043363B" w:rsidRDefault="0043363B" w:rsidP="004336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6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«Спеціальний правовий режим, який діє – колосальна можливість для </w:t>
      </w:r>
      <w:proofErr w:type="spellStart"/>
      <w:r w:rsidRPr="0043363B">
        <w:rPr>
          <w:rFonts w:ascii="Times New Roman" w:eastAsia="Times New Roman" w:hAnsi="Times New Roman" w:cs="Times New Roman"/>
          <w:sz w:val="24"/>
          <w:szCs w:val="24"/>
          <w:lang w:eastAsia="uk-UA"/>
        </w:rPr>
        <w:t>ІТ-компаній</w:t>
      </w:r>
      <w:proofErr w:type="spellEnd"/>
      <w:r w:rsidRPr="004336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інвестувати, створювати робочі місця та виготовляти сучасний та якісний продукт. Податки, сплачені резидентами Дія Сіті, – це внесок у сильнішу Україну», – додала Леся Карнаух.  </w:t>
      </w:r>
    </w:p>
    <w:p w:rsidR="0043363B" w:rsidRPr="0043363B" w:rsidRDefault="0043363B" w:rsidP="004336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6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Нагадаємо!  </w:t>
      </w:r>
    </w:p>
    <w:p w:rsidR="0043363B" w:rsidRPr="0043363B" w:rsidRDefault="0043363B" w:rsidP="004336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6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Резидентом Дія Сіті може бути юридична особа, яка відповідає вимогам та критеріям, визначеним Законом  України  «Про стимулювання розвитку цифрової економіки в Україні», і здійснює діяльність у сфері </w:t>
      </w:r>
      <w:proofErr w:type="spellStart"/>
      <w:r w:rsidRPr="0043363B">
        <w:rPr>
          <w:rFonts w:ascii="Times New Roman" w:eastAsia="Times New Roman" w:hAnsi="Times New Roman" w:cs="Times New Roman"/>
          <w:sz w:val="24"/>
          <w:szCs w:val="24"/>
          <w:lang w:eastAsia="uk-UA"/>
        </w:rPr>
        <w:t>ІТ-індустрії</w:t>
      </w:r>
      <w:proofErr w:type="spellEnd"/>
      <w:r w:rsidRPr="004336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цифрової економіки, зокрема: </w:t>
      </w:r>
    </w:p>
    <w:p w:rsidR="0043363B" w:rsidRPr="0043363B" w:rsidRDefault="0043363B" w:rsidP="004336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6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комп'ютерне програмування, консультування з питань інформатизації, діяльність із керування комп'ютерним устаткуванням; </w:t>
      </w:r>
    </w:p>
    <w:p w:rsidR="0043363B" w:rsidRPr="0043363B" w:rsidRDefault="0043363B" w:rsidP="004336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6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видання комп'ютерних ігор, а також іншого програмного забезпечення; </w:t>
      </w:r>
    </w:p>
    <w:p w:rsidR="0043363B" w:rsidRPr="0043363B" w:rsidRDefault="0043363B" w:rsidP="004336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63B">
        <w:rPr>
          <w:rFonts w:ascii="Times New Roman" w:eastAsia="Times New Roman" w:hAnsi="Times New Roman" w:cs="Times New Roman"/>
          <w:sz w:val="24"/>
          <w:szCs w:val="24"/>
          <w:lang w:eastAsia="uk-UA"/>
        </w:rPr>
        <w:t>- надання програмних продуктів, у тому числі комп'ютерних ігор, у режимі «</w:t>
      </w:r>
      <w:proofErr w:type="spellStart"/>
      <w:r w:rsidRPr="0043363B">
        <w:rPr>
          <w:rFonts w:ascii="Times New Roman" w:eastAsia="Times New Roman" w:hAnsi="Times New Roman" w:cs="Times New Roman"/>
          <w:sz w:val="24"/>
          <w:szCs w:val="24"/>
          <w:lang w:eastAsia="uk-UA"/>
        </w:rPr>
        <w:t>онлайн</w:t>
      </w:r>
      <w:proofErr w:type="spellEnd"/>
      <w:r w:rsidRPr="004336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 та надання </w:t>
      </w:r>
      <w:proofErr w:type="spellStart"/>
      <w:r w:rsidRPr="0043363B">
        <w:rPr>
          <w:rFonts w:ascii="Times New Roman" w:eastAsia="Times New Roman" w:hAnsi="Times New Roman" w:cs="Times New Roman"/>
          <w:sz w:val="24"/>
          <w:szCs w:val="24"/>
          <w:lang w:eastAsia="uk-UA"/>
        </w:rPr>
        <w:t>веб-послуг</w:t>
      </w:r>
      <w:proofErr w:type="spellEnd"/>
      <w:r w:rsidRPr="004336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із доставки програмних додатків; </w:t>
      </w:r>
    </w:p>
    <w:p w:rsidR="0043363B" w:rsidRPr="0043363B" w:rsidRDefault="0043363B" w:rsidP="004336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6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освітню діяльність у галузі інформаційних технологій; </w:t>
      </w:r>
    </w:p>
    <w:p w:rsidR="0043363B" w:rsidRPr="0043363B" w:rsidRDefault="0043363B" w:rsidP="004336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6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оброблення даних і пов'язану із цим діяльність; </w:t>
      </w:r>
    </w:p>
    <w:p w:rsidR="0043363B" w:rsidRPr="0043363B" w:rsidRDefault="0043363B" w:rsidP="004336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6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забезпечення </w:t>
      </w:r>
      <w:proofErr w:type="spellStart"/>
      <w:r w:rsidRPr="0043363B">
        <w:rPr>
          <w:rFonts w:ascii="Times New Roman" w:eastAsia="Times New Roman" w:hAnsi="Times New Roman" w:cs="Times New Roman"/>
          <w:sz w:val="24"/>
          <w:szCs w:val="24"/>
          <w:lang w:eastAsia="uk-UA"/>
        </w:rPr>
        <w:t>кібербезпеки</w:t>
      </w:r>
      <w:proofErr w:type="spellEnd"/>
      <w:r w:rsidRPr="004336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інформаційно-комунікаційних систем, програмних продуктів та інформації, що в них обробляється, тощо. </w:t>
      </w:r>
    </w:p>
    <w:p w:rsidR="0043363B" w:rsidRPr="0043363B" w:rsidRDefault="0043363B" w:rsidP="004336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63B">
        <w:rPr>
          <w:rFonts w:ascii="Times New Roman" w:eastAsia="Times New Roman" w:hAnsi="Times New Roman" w:cs="Times New Roman"/>
          <w:sz w:val="24"/>
          <w:szCs w:val="24"/>
          <w:lang w:eastAsia="uk-UA"/>
        </w:rPr>
        <w:t>Детальніше про актуальні питання оподаткування податком на прибуток підприємств резидентів Дія Сіті читайте за посиланням </w:t>
      </w:r>
      <w:hyperlink r:id="rId6" w:history="1">
        <w:r w:rsidRPr="004336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https://tax.gov.ua/broshuri-ta-listivki/914361.html</w:t>
        </w:r>
      </w:hyperlink>
      <w:r w:rsidRPr="004336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  </w:t>
      </w:r>
    </w:p>
    <w:p w:rsidR="0043363B" w:rsidRPr="0043363B" w:rsidRDefault="0043363B" w:rsidP="004336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6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 </w:t>
      </w:r>
    </w:p>
    <w:p w:rsidR="00441951" w:rsidRDefault="00441951" w:rsidP="0043363B">
      <w:pPr>
        <w:spacing w:after="0"/>
        <w:ind w:firstLine="567"/>
      </w:pPr>
    </w:p>
    <w:sectPr w:rsidR="00441951" w:rsidSect="004419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363B"/>
    <w:rsid w:val="0043363B"/>
    <w:rsid w:val="00441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51"/>
  </w:style>
  <w:style w:type="paragraph" w:styleId="1">
    <w:name w:val="heading 1"/>
    <w:basedOn w:val="a"/>
    <w:link w:val="10"/>
    <w:uiPriority w:val="9"/>
    <w:qFormat/>
    <w:rsid w:val="004336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63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4336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3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433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336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x.gov.ua/broshuri-ta-listivki/914361.html" TargetMode="External"/><Relationship Id="rId5" Type="http://schemas.openxmlformats.org/officeDocument/2006/relationships/hyperlink" Target="https://www.facebook.com/profile.php?id=6157792052162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1407</Words>
  <Characters>802</Characters>
  <Application>Microsoft Office Word</Application>
  <DocSecurity>0</DocSecurity>
  <Lines>6</Lines>
  <Paragraphs>4</Paragraphs>
  <ScaleCrop>false</ScaleCrop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2025-09-10T08:15:00Z</dcterms:created>
  <dcterms:modified xsi:type="dcterms:W3CDTF">2025-09-10T08:15:00Z</dcterms:modified>
</cp:coreProperties>
</file>